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39" w:rsidRDefault="00C76C2E">
      <w:r>
        <w:t>Guldmann GH2 Rehab Pool Area</w:t>
      </w:r>
      <w:bookmarkStart w:id="0" w:name="_GoBack"/>
      <w:bookmarkEnd w:id="0"/>
      <w:r>
        <w:rPr>
          <w:noProof/>
        </w:rPr>
        <w:drawing>
          <wp:inline distT="0" distB="0" distL="0" distR="0" wp14:anchorId="782128E0">
            <wp:extent cx="6752590" cy="5066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506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2E"/>
    <w:rsid w:val="00C76C2E"/>
    <w:rsid w:val="00D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The Stevens Company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Culham</dc:creator>
  <cp:keywords/>
  <dc:description/>
  <cp:lastModifiedBy>Barb Culham</cp:lastModifiedBy>
  <cp:revision>1</cp:revision>
  <dcterms:created xsi:type="dcterms:W3CDTF">2014-10-22T14:37:00Z</dcterms:created>
  <dcterms:modified xsi:type="dcterms:W3CDTF">2014-10-22T14:38:00Z</dcterms:modified>
</cp:coreProperties>
</file>